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6BF17" w14:textId="77777777" w:rsidR="002C6E06" w:rsidRDefault="002C6E06" w:rsidP="002C6E06">
      <w:pPr>
        <w:spacing w:after="120"/>
        <w:jc w:val="center"/>
      </w:pPr>
      <w:r>
        <w:rPr>
          <w:noProof/>
          <w:lang w:bidi="bn-IN"/>
        </w:rPr>
        <w:drawing>
          <wp:inline distT="0" distB="0" distL="0" distR="0" wp14:anchorId="48E59567" wp14:editId="2AA159C6">
            <wp:extent cx="1940624" cy="514206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0624" cy="5142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CD7F17" w14:textId="77777777" w:rsidR="002C6E06" w:rsidRDefault="002C6E06" w:rsidP="002C6E06">
      <w:pPr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ESDM - DIU</w:t>
      </w:r>
    </w:p>
    <w:p w14:paraId="039175DE" w14:textId="77777777" w:rsidR="002C6E06" w:rsidRDefault="002C6E06" w:rsidP="002C6E06">
      <w:pPr>
        <w:jc w:val="center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DIU_Smart</w:t>
      </w:r>
      <w:proofErr w:type="spellEnd"/>
      <w:r>
        <w:rPr>
          <w:rFonts w:ascii="Cambria" w:eastAsia="Cambria" w:hAnsi="Cambria" w:cs="Cambria"/>
        </w:rPr>
        <w:t xml:space="preserve"> City, </w:t>
      </w:r>
      <w:proofErr w:type="spellStart"/>
      <w:r>
        <w:rPr>
          <w:rFonts w:ascii="Cambria" w:eastAsia="Cambria" w:hAnsi="Cambria" w:cs="Cambria"/>
        </w:rPr>
        <w:t>Ashulia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Savar</w:t>
      </w:r>
      <w:proofErr w:type="spellEnd"/>
      <w:r>
        <w:rPr>
          <w:rFonts w:ascii="Cambria" w:eastAsia="Cambria" w:hAnsi="Cambria" w:cs="Cambria"/>
        </w:rPr>
        <w:t>, Dhaka, Bangladesh</w:t>
      </w:r>
    </w:p>
    <w:p w14:paraId="38282471" w14:textId="2269CFEC" w:rsidR="0088289B" w:rsidRPr="002C6E06" w:rsidRDefault="00382204" w:rsidP="002C6E06">
      <w:pPr>
        <w:spacing w:line="276" w:lineRule="auto"/>
        <w:jc w:val="center"/>
        <w:rPr>
          <w:b/>
          <w:sz w:val="22"/>
          <w:szCs w:val="22"/>
        </w:rPr>
      </w:pPr>
      <w:hyperlink r:id="rId8">
        <w:r w:rsidR="002C6E06">
          <w:rPr>
            <w:rFonts w:ascii="Cambria" w:eastAsia="Cambria" w:hAnsi="Cambria" w:cs="Cambria"/>
            <w:b/>
            <w:color w:val="0563C1"/>
            <w:u w:val="single"/>
          </w:rPr>
          <w:t>daffodilvarsity.edu.bd</w:t>
        </w:r>
      </w:hyperlink>
      <w:r w:rsidR="002C6E06">
        <w:rPr>
          <w:rFonts w:ascii="Cambria" w:eastAsia="Cambria" w:hAnsi="Cambria" w:cs="Cambria"/>
          <w:b/>
          <w:color w:val="0563C1"/>
          <w:u w:val="single"/>
        </w:rPr>
        <w:t>, esdm.daffodilvarsity.edu.bd</w:t>
      </w:r>
      <w:r w:rsidR="002C6E06" w:rsidRPr="002C6E06">
        <w:rPr>
          <w:rFonts w:ascii="Cambria" w:eastAsia="Cambria" w:hAnsi="Cambria" w:cs="Cambria"/>
          <w:b/>
          <w:sz w:val="36"/>
        </w:rPr>
        <w:br/>
      </w:r>
      <w:r w:rsidR="0025597D" w:rsidRPr="002C6E06">
        <w:rPr>
          <w:rFonts w:ascii="Cambria" w:eastAsia="Cambria" w:hAnsi="Cambria" w:cs="Cambria"/>
          <w:b/>
          <w:sz w:val="28"/>
          <w:szCs w:val="20"/>
        </w:rPr>
        <w:t>Advising and Course Registration Schedule</w:t>
      </w:r>
      <w:r w:rsidR="002C6E06" w:rsidRPr="002C6E06">
        <w:rPr>
          <w:rFonts w:ascii="Cambria" w:eastAsia="Cambria" w:hAnsi="Cambria" w:cs="Cambria"/>
          <w:b/>
          <w:sz w:val="28"/>
          <w:szCs w:val="20"/>
        </w:rPr>
        <w:br/>
        <w:t>Semester: Summer 2022</w:t>
      </w:r>
      <w:r w:rsidR="0025597D">
        <w:br/>
        <w:t>-------------------------------------------------------------------------------------------------------------------</w:t>
      </w:r>
      <w:r w:rsidR="002C6E06">
        <w:t>----------------</w:t>
      </w:r>
      <w:r w:rsidR="00054520">
        <w:t>---</w:t>
      </w:r>
      <w:bookmarkStart w:id="0" w:name="_GoBack"/>
      <w:bookmarkEnd w:id="0"/>
      <w:r w:rsidR="0025597D">
        <w:br/>
      </w:r>
    </w:p>
    <w:p w14:paraId="770AE25B" w14:textId="422A717B" w:rsidR="0088289B" w:rsidRDefault="00650EE3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It is hereby to notify all the students of the Department of </w:t>
      </w:r>
      <w:r>
        <w:rPr>
          <w:b/>
          <w:bCs/>
          <w:color w:val="000000"/>
          <w:sz w:val="23"/>
          <w:szCs w:val="23"/>
        </w:rPr>
        <w:t>Environmental Science &amp;Disaster Management (DSC) </w:t>
      </w:r>
      <w:r>
        <w:rPr>
          <w:color w:val="000000"/>
          <w:sz w:val="23"/>
          <w:szCs w:val="23"/>
        </w:rPr>
        <w:t>that their course registration for the </w:t>
      </w:r>
      <w:r>
        <w:rPr>
          <w:b/>
          <w:bCs/>
          <w:color w:val="000000"/>
          <w:sz w:val="23"/>
          <w:szCs w:val="23"/>
        </w:rPr>
        <w:t>Summer-2022</w:t>
      </w:r>
      <w:r>
        <w:rPr>
          <w:b/>
          <w:bCs/>
          <w:color w:val="222222"/>
          <w:sz w:val="22"/>
          <w:szCs w:val="22"/>
        </w:rPr>
        <w:t> </w:t>
      </w:r>
      <w:r>
        <w:rPr>
          <w:b/>
          <w:bCs/>
          <w:color w:val="000000"/>
          <w:sz w:val="23"/>
          <w:szCs w:val="23"/>
        </w:rPr>
        <w:t>Semester</w:t>
      </w:r>
      <w:r>
        <w:rPr>
          <w:color w:val="000000"/>
          <w:sz w:val="23"/>
          <w:szCs w:val="23"/>
        </w:rPr>
        <w:t> will be held from</w:t>
      </w:r>
      <w:r>
        <w:rPr>
          <w:b/>
          <w:bCs/>
          <w:color w:val="000000"/>
          <w:sz w:val="23"/>
          <w:szCs w:val="23"/>
        </w:rPr>
        <w:t> May 7</w:t>
      </w:r>
      <w:r>
        <w:rPr>
          <w:b/>
          <w:bCs/>
          <w:color w:val="000000"/>
          <w:sz w:val="23"/>
          <w:szCs w:val="23"/>
          <w:vertAlign w:val="superscript"/>
        </w:rPr>
        <w:t>th</w:t>
      </w:r>
      <w:r>
        <w:rPr>
          <w:b/>
          <w:bCs/>
          <w:color w:val="000000"/>
          <w:sz w:val="23"/>
          <w:szCs w:val="23"/>
        </w:rPr>
        <w:t> – May 8</w:t>
      </w:r>
      <w:r>
        <w:rPr>
          <w:b/>
          <w:bCs/>
          <w:color w:val="000000"/>
          <w:sz w:val="23"/>
          <w:szCs w:val="23"/>
          <w:vertAlign w:val="superscript"/>
        </w:rPr>
        <w:t>th, </w:t>
      </w:r>
      <w:r>
        <w:rPr>
          <w:b/>
          <w:bCs/>
          <w:color w:val="000000"/>
          <w:sz w:val="23"/>
          <w:szCs w:val="23"/>
        </w:rPr>
        <w:t>2022</w:t>
      </w:r>
      <w:r>
        <w:rPr>
          <w:color w:val="000000"/>
          <w:sz w:val="23"/>
          <w:szCs w:val="23"/>
        </w:rPr>
        <w:t> from </w:t>
      </w:r>
      <w:r>
        <w:rPr>
          <w:b/>
          <w:bCs/>
          <w:color w:val="000000"/>
          <w:sz w:val="23"/>
          <w:szCs w:val="23"/>
        </w:rPr>
        <w:t>09:00 am to 3:00 pm</w:t>
      </w:r>
      <w:r>
        <w:rPr>
          <w:color w:val="000000"/>
          <w:sz w:val="23"/>
          <w:szCs w:val="23"/>
        </w:rPr>
        <w:t>. According to the following schedule, the Faculty Members will help the students in the registration process. Without the course registration, students will not be allowed to enter the class.</w:t>
      </w:r>
      <w:r w:rsidR="00541B7A">
        <w:rPr>
          <w:color w:val="000000"/>
          <w:sz w:val="23"/>
          <w:szCs w:val="23"/>
        </w:rPr>
        <w:t xml:space="preserve"> And </w:t>
      </w:r>
      <w:r w:rsidR="0025597D">
        <w:rPr>
          <w:color w:val="000000"/>
          <w:sz w:val="23"/>
          <w:szCs w:val="23"/>
        </w:rPr>
        <w:t>their name and ID will no</w:t>
      </w:r>
      <w:r w:rsidR="00541B7A">
        <w:rPr>
          <w:color w:val="000000"/>
          <w:sz w:val="23"/>
          <w:szCs w:val="23"/>
        </w:rPr>
        <w:t>t be recorded in the attendance/</w:t>
      </w:r>
      <w:r w:rsidR="0025597D">
        <w:rPr>
          <w:color w:val="000000"/>
          <w:sz w:val="23"/>
          <w:szCs w:val="23"/>
        </w:rPr>
        <w:t>register</w:t>
      </w:r>
      <w:r w:rsidR="00541B7A">
        <w:rPr>
          <w:color w:val="000000"/>
          <w:sz w:val="23"/>
          <w:szCs w:val="23"/>
        </w:rPr>
        <w:t xml:space="preserve"> sheet</w:t>
      </w:r>
      <w:r w:rsidR="0025597D">
        <w:rPr>
          <w:color w:val="000000"/>
          <w:sz w:val="23"/>
          <w:szCs w:val="23"/>
        </w:rPr>
        <w:t>.</w:t>
      </w:r>
    </w:p>
    <w:p w14:paraId="3119B166" w14:textId="77777777" w:rsidR="002C6E06" w:rsidRDefault="002C6E06">
      <w:pPr>
        <w:jc w:val="both"/>
        <w:rPr>
          <w:color w:val="000000"/>
          <w:sz w:val="23"/>
          <w:szCs w:val="23"/>
        </w:rPr>
      </w:pPr>
    </w:p>
    <w:p w14:paraId="41B77224" w14:textId="77777777" w:rsidR="002C6E06" w:rsidRDefault="002C6E06" w:rsidP="002C6E06">
      <w:pPr>
        <w:jc w:val="center"/>
        <w:rPr>
          <w:color w:val="000000"/>
          <w:sz w:val="23"/>
          <w:szCs w:val="23"/>
        </w:rPr>
      </w:pPr>
    </w:p>
    <w:p w14:paraId="779ABF0E" w14:textId="44DA49E2" w:rsidR="0088289B" w:rsidRPr="002C6E06" w:rsidRDefault="002C6E06" w:rsidP="002C6E06">
      <w:pPr>
        <w:jc w:val="center"/>
        <w:rPr>
          <w:sz w:val="22"/>
          <w:szCs w:val="22"/>
        </w:rPr>
      </w:pPr>
      <w:r w:rsidRPr="002C6E06">
        <w:rPr>
          <w:rFonts w:ascii="Cambria" w:eastAsia="Cambria" w:hAnsi="Cambria" w:cs="Cambria"/>
          <w:b/>
          <w:szCs w:val="18"/>
        </w:rPr>
        <w:t xml:space="preserve">Advising and Course Registration Schedule, </w:t>
      </w:r>
      <w:r w:rsidRPr="002C6E06">
        <w:rPr>
          <w:rFonts w:ascii="Cambria" w:eastAsia="Cambria" w:hAnsi="Cambria" w:cs="Cambria"/>
          <w:b/>
          <w:szCs w:val="18"/>
        </w:rPr>
        <w:br/>
        <w:t>Summer 2022</w:t>
      </w:r>
    </w:p>
    <w:tbl>
      <w:tblPr>
        <w:tblStyle w:val="a"/>
        <w:tblW w:w="10700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285"/>
        <w:gridCol w:w="2089"/>
        <w:gridCol w:w="1713"/>
        <w:gridCol w:w="2360"/>
      </w:tblGrid>
      <w:tr w:rsidR="0088289B" w14:paraId="01C30403" w14:textId="77777777" w:rsidTr="002C6E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A081FD" w14:textId="77777777" w:rsidR="0088289B" w:rsidRDefault="0025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Batches</w:t>
            </w:r>
          </w:p>
        </w:tc>
        <w:tc>
          <w:tcPr>
            <w:tcW w:w="2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A76ACD" w14:textId="77777777" w:rsidR="0088289B" w:rsidRDefault="0025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Last Date of Advising &amp; Registration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B91489" w14:textId="77777777" w:rsidR="0088289B" w:rsidRDefault="0025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Time</w:t>
            </w:r>
          </w:p>
        </w:tc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55B259" w14:textId="77777777" w:rsidR="0088289B" w:rsidRDefault="0025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Room No</w:t>
            </w:r>
          </w:p>
        </w:tc>
        <w:tc>
          <w:tcPr>
            <w:tcW w:w="2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A7CD6F" w14:textId="77777777" w:rsidR="0088289B" w:rsidRDefault="0025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 w:val="0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Advisor Name &amp;</w:t>
            </w:r>
          </w:p>
          <w:p w14:paraId="2480F1A5" w14:textId="77777777" w:rsidR="0088289B" w:rsidRDefault="0025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Designation</w:t>
            </w:r>
          </w:p>
        </w:tc>
      </w:tr>
      <w:tr w:rsidR="0088289B" w14:paraId="486F8743" w14:textId="77777777" w:rsidTr="002C6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tcBorders>
              <w:top w:val="single" w:sz="12" w:space="0" w:color="000000"/>
            </w:tcBorders>
          </w:tcPr>
          <w:p w14:paraId="317D9BFE" w14:textId="77777777" w:rsidR="0088289B" w:rsidRDefault="0025597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Batch</w:t>
            </w:r>
          </w:p>
          <w:p w14:paraId="42F8E8A6" w14:textId="4E2516E2" w:rsidR="0088289B" w:rsidRDefault="009C5AC0" w:rsidP="009C5AC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201,</w:t>
            </w:r>
            <w:r w:rsidR="00E2633C">
              <w:rPr>
                <w:b w:val="0"/>
                <w:sz w:val="21"/>
                <w:szCs w:val="21"/>
              </w:rPr>
              <w:t xml:space="preserve"> </w:t>
            </w:r>
            <w:r>
              <w:rPr>
                <w:b w:val="0"/>
                <w:sz w:val="21"/>
                <w:szCs w:val="21"/>
              </w:rPr>
              <w:t xml:space="preserve">202 </w:t>
            </w:r>
          </w:p>
        </w:tc>
        <w:tc>
          <w:tcPr>
            <w:tcW w:w="2285" w:type="dxa"/>
            <w:tcBorders>
              <w:top w:val="single" w:sz="12" w:space="0" w:color="000000"/>
            </w:tcBorders>
          </w:tcPr>
          <w:p w14:paraId="0010CE87" w14:textId="45406917" w:rsidR="0088289B" w:rsidRDefault="002C6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  <w:r w:rsidRPr="002C6E06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May</w:t>
            </w:r>
            <w:r>
              <w:br/>
              <w:t>2022</w:t>
            </w:r>
            <w:r>
              <w:br/>
              <w:t>(Saturday)</w:t>
            </w:r>
          </w:p>
        </w:tc>
        <w:tc>
          <w:tcPr>
            <w:tcW w:w="2089" w:type="dxa"/>
            <w:tcBorders>
              <w:top w:val="single" w:sz="12" w:space="0" w:color="000000"/>
            </w:tcBorders>
          </w:tcPr>
          <w:p w14:paraId="1FCFAEB8" w14:textId="054E9C06" w:rsidR="0088289B" w:rsidRDefault="002C6E0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09:00 am -3</w:t>
            </w:r>
            <w:r w:rsidR="0025597D">
              <w:t>.00 pm</w:t>
            </w:r>
          </w:p>
        </w:tc>
        <w:tc>
          <w:tcPr>
            <w:tcW w:w="1713" w:type="dxa"/>
            <w:tcBorders>
              <w:top w:val="single" w:sz="12" w:space="0" w:color="000000"/>
            </w:tcBorders>
          </w:tcPr>
          <w:p w14:paraId="7D6E799F" w14:textId="51324FC1" w:rsidR="0088289B" w:rsidRDefault="002559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AB-</w:t>
            </w:r>
            <w:r w:rsidR="009C5AC0">
              <w:t>4</w:t>
            </w:r>
            <w:r>
              <w:t>,</w:t>
            </w:r>
          </w:p>
          <w:p w14:paraId="123CB9C2" w14:textId="758739C5" w:rsidR="0088289B" w:rsidRDefault="002559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Room-</w:t>
            </w:r>
            <w:r w:rsidR="009C5AC0">
              <w:t>901</w:t>
            </w:r>
          </w:p>
        </w:tc>
        <w:tc>
          <w:tcPr>
            <w:tcW w:w="2360" w:type="dxa"/>
            <w:tcBorders>
              <w:top w:val="single" w:sz="12" w:space="0" w:color="000000"/>
            </w:tcBorders>
          </w:tcPr>
          <w:p w14:paraId="0A0CF2C2" w14:textId="6476D2D5" w:rsidR="0088289B" w:rsidRDefault="002C6E06">
            <w:pPr>
              <w:tabs>
                <w:tab w:val="left" w:pos="330"/>
                <w:tab w:val="center" w:pos="62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Dr. </w:t>
            </w:r>
            <w:proofErr w:type="spellStart"/>
            <w:r w:rsidR="00BE7054">
              <w:t>Mahfuza</w:t>
            </w:r>
            <w:proofErr w:type="spellEnd"/>
            <w:r w:rsidR="00BE7054">
              <w:t xml:space="preserve"> </w:t>
            </w:r>
            <w:proofErr w:type="spellStart"/>
            <w:r w:rsidR="00BE7054">
              <w:t>Par</w:t>
            </w:r>
            <w:r w:rsidR="000A71D8">
              <w:t>veen</w:t>
            </w:r>
            <w:proofErr w:type="spellEnd"/>
            <w:r w:rsidR="000A71D8">
              <w:t xml:space="preserve"> (MP)</w:t>
            </w:r>
          </w:p>
          <w:p w14:paraId="595FBA00" w14:textId="05CABDBF" w:rsidR="000A71D8" w:rsidRDefault="00903229" w:rsidP="00903229">
            <w:pPr>
              <w:tabs>
                <w:tab w:val="left" w:pos="330"/>
                <w:tab w:val="center" w:pos="62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Associate</w:t>
            </w:r>
            <w:r w:rsidR="000A71D8">
              <w:t xml:space="preserve"> professor</w:t>
            </w:r>
          </w:p>
        </w:tc>
      </w:tr>
      <w:tr w:rsidR="0088289B" w14:paraId="11A8D9DD" w14:textId="77777777" w:rsidTr="002C6E06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79A4F971" w14:textId="77777777" w:rsidR="0088289B" w:rsidRDefault="0025597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Batch</w:t>
            </w:r>
          </w:p>
          <w:p w14:paraId="79E9F915" w14:textId="7FEBA90D" w:rsidR="0088289B" w:rsidRDefault="00FF6014" w:rsidP="000A71D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203,</w:t>
            </w:r>
            <w:r w:rsidR="00E2633C">
              <w:rPr>
                <w:b w:val="0"/>
                <w:sz w:val="21"/>
                <w:szCs w:val="21"/>
              </w:rPr>
              <w:t xml:space="preserve"> </w:t>
            </w:r>
            <w:r>
              <w:rPr>
                <w:b w:val="0"/>
                <w:sz w:val="21"/>
                <w:szCs w:val="21"/>
              </w:rPr>
              <w:t>221</w:t>
            </w:r>
          </w:p>
          <w:p w14:paraId="2005A327" w14:textId="085A07F2" w:rsidR="0088289B" w:rsidRDefault="0088289B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85" w:type="dxa"/>
          </w:tcPr>
          <w:p w14:paraId="1C0308B8" w14:textId="10BE4662" w:rsidR="0088289B" w:rsidRDefault="002C6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Pr="002C6E06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May</w:t>
            </w:r>
            <w:r>
              <w:br/>
              <w:t>2022</w:t>
            </w:r>
            <w:r>
              <w:br/>
              <w:t>(Sunday)</w:t>
            </w:r>
          </w:p>
        </w:tc>
        <w:tc>
          <w:tcPr>
            <w:tcW w:w="2089" w:type="dxa"/>
          </w:tcPr>
          <w:p w14:paraId="3B72440D" w14:textId="444C0D4D" w:rsidR="0088289B" w:rsidRDefault="002C6E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09:00 am -3.00 pm</w:t>
            </w:r>
          </w:p>
        </w:tc>
        <w:tc>
          <w:tcPr>
            <w:tcW w:w="1713" w:type="dxa"/>
          </w:tcPr>
          <w:p w14:paraId="29A96BF5" w14:textId="767E3504" w:rsidR="0088289B" w:rsidRDefault="002559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AB-</w:t>
            </w:r>
            <w:r w:rsidR="000A71D8">
              <w:t>4</w:t>
            </w:r>
            <w:r>
              <w:t>,</w:t>
            </w:r>
          </w:p>
          <w:p w14:paraId="639F698C" w14:textId="73E68762" w:rsidR="0088289B" w:rsidRDefault="002559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Room-</w:t>
            </w:r>
            <w:r w:rsidR="000A71D8">
              <w:t>902</w:t>
            </w:r>
          </w:p>
        </w:tc>
        <w:tc>
          <w:tcPr>
            <w:tcW w:w="2360" w:type="dxa"/>
          </w:tcPr>
          <w:p w14:paraId="51935EEA" w14:textId="77777777" w:rsidR="0088289B" w:rsidRDefault="000A71D8">
            <w:pPr>
              <w:tabs>
                <w:tab w:val="left" w:pos="330"/>
                <w:tab w:val="center" w:pos="62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Md. </w:t>
            </w:r>
            <w:proofErr w:type="spellStart"/>
            <w:r>
              <w:t>Azharul</w:t>
            </w:r>
            <w:proofErr w:type="spellEnd"/>
            <w:r>
              <w:t xml:space="preserve"> </w:t>
            </w:r>
            <w:proofErr w:type="spellStart"/>
            <w:r>
              <w:t>Haque</w:t>
            </w:r>
            <w:proofErr w:type="spellEnd"/>
            <w:r>
              <w:t xml:space="preserve"> Chowdhury (AHC)</w:t>
            </w:r>
          </w:p>
          <w:p w14:paraId="3EA316A7" w14:textId="4CD0AB7A" w:rsidR="000A71D8" w:rsidRDefault="00903229" w:rsidP="00903229">
            <w:pPr>
              <w:tabs>
                <w:tab w:val="left" w:pos="330"/>
                <w:tab w:val="center" w:pos="62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Senior Lecturer</w:t>
            </w:r>
          </w:p>
        </w:tc>
      </w:tr>
      <w:tr w:rsidR="002C6E06" w14:paraId="5CD80327" w14:textId="77777777" w:rsidTr="002C6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15BABAEB" w14:textId="77777777" w:rsidR="002C6E06" w:rsidRDefault="002C6E06" w:rsidP="002C6E0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Batch</w:t>
            </w:r>
          </w:p>
          <w:p w14:paraId="23041BF4" w14:textId="5752937B" w:rsidR="002C6E06" w:rsidRDefault="002C6E06" w:rsidP="002C6E0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191,</w:t>
            </w:r>
            <w:r w:rsidR="00C47777">
              <w:rPr>
                <w:b w:val="0"/>
                <w:sz w:val="21"/>
                <w:szCs w:val="21"/>
              </w:rPr>
              <w:t xml:space="preserve"> </w:t>
            </w:r>
            <w:r>
              <w:rPr>
                <w:b w:val="0"/>
                <w:sz w:val="21"/>
                <w:szCs w:val="21"/>
              </w:rPr>
              <w:t>192,</w:t>
            </w:r>
            <w:r w:rsidR="00C47777">
              <w:rPr>
                <w:b w:val="0"/>
                <w:sz w:val="21"/>
                <w:szCs w:val="21"/>
              </w:rPr>
              <w:t xml:space="preserve"> </w:t>
            </w:r>
            <w:r>
              <w:rPr>
                <w:b w:val="0"/>
                <w:sz w:val="21"/>
                <w:szCs w:val="21"/>
              </w:rPr>
              <w:t>193</w:t>
            </w:r>
          </w:p>
        </w:tc>
        <w:tc>
          <w:tcPr>
            <w:tcW w:w="2285" w:type="dxa"/>
          </w:tcPr>
          <w:p w14:paraId="7C9DD95C" w14:textId="5590B90F" w:rsidR="002C6E06" w:rsidRDefault="00FF6014" w:rsidP="002C6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  <w:r w:rsidR="002C6E06" w:rsidRPr="002C6E06">
              <w:rPr>
                <w:vertAlign w:val="superscript"/>
              </w:rPr>
              <w:t>th</w:t>
            </w:r>
            <w:r w:rsidR="002C6E06">
              <w:rPr>
                <w:vertAlign w:val="superscript"/>
              </w:rPr>
              <w:t xml:space="preserve"> </w:t>
            </w:r>
            <w:r w:rsidR="002C6E06">
              <w:t>May</w:t>
            </w:r>
            <w:r w:rsidR="002C6E06">
              <w:br/>
              <w:t>2022</w:t>
            </w:r>
            <w:r w:rsidR="002C6E06">
              <w:br/>
              <w:t>(Saturday)</w:t>
            </w:r>
          </w:p>
        </w:tc>
        <w:tc>
          <w:tcPr>
            <w:tcW w:w="2089" w:type="dxa"/>
          </w:tcPr>
          <w:p w14:paraId="4EA8AAE9" w14:textId="26122018" w:rsidR="002C6E06" w:rsidRDefault="002C6E06" w:rsidP="002C6E0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53AC">
              <w:t>09:00 am -3.00 pm</w:t>
            </w:r>
          </w:p>
        </w:tc>
        <w:tc>
          <w:tcPr>
            <w:tcW w:w="1713" w:type="dxa"/>
          </w:tcPr>
          <w:p w14:paraId="37B19CAA" w14:textId="3F78CFA5" w:rsidR="002C6E06" w:rsidRDefault="002C6E06" w:rsidP="002C6E0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AB4,</w:t>
            </w:r>
          </w:p>
          <w:p w14:paraId="33D3EE70" w14:textId="1AB3BF5E" w:rsidR="002C6E06" w:rsidRDefault="002C6E06" w:rsidP="002C6E0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Room-904</w:t>
            </w:r>
          </w:p>
        </w:tc>
        <w:tc>
          <w:tcPr>
            <w:tcW w:w="2360" w:type="dxa"/>
          </w:tcPr>
          <w:p w14:paraId="6BDABB7B" w14:textId="77777777" w:rsidR="002C6E06" w:rsidRDefault="002C6E06" w:rsidP="002C6E0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Md. </w:t>
            </w:r>
            <w:proofErr w:type="spellStart"/>
            <w:r>
              <w:t>Sadril</w:t>
            </w:r>
            <w:proofErr w:type="spellEnd"/>
            <w:r>
              <w:t xml:space="preserve"> Islam Khan (SIK)</w:t>
            </w:r>
          </w:p>
          <w:p w14:paraId="1626780B" w14:textId="337A09E7" w:rsidR="002C6E06" w:rsidRDefault="002C6E06" w:rsidP="002C6E0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(Lecturer)</w:t>
            </w:r>
          </w:p>
        </w:tc>
      </w:tr>
      <w:tr w:rsidR="002C6E06" w14:paraId="3189F316" w14:textId="77777777" w:rsidTr="002C6E06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65FDE21B" w14:textId="77777777" w:rsidR="002C6E06" w:rsidRDefault="002C6E06" w:rsidP="002C6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 w:val="0"/>
                <w:color w:val="000000"/>
                <w:sz w:val="21"/>
                <w:szCs w:val="21"/>
              </w:rPr>
              <w:t>Batch</w:t>
            </w:r>
          </w:p>
          <w:p w14:paraId="18206AD2" w14:textId="4B1DDD73" w:rsidR="002C6E06" w:rsidRPr="00DA43C1" w:rsidRDefault="002C6E06" w:rsidP="002C6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 w:val="0"/>
                <w:bCs/>
                <w:sz w:val="21"/>
                <w:szCs w:val="21"/>
              </w:rPr>
            </w:pPr>
            <w:r w:rsidRPr="00DA43C1">
              <w:rPr>
                <w:b w:val="0"/>
                <w:bCs/>
                <w:sz w:val="21"/>
                <w:szCs w:val="21"/>
              </w:rPr>
              <w:t>211,</w:t>
            </w:r>
            <w:r w:rsidR="00C47777">
              <w:rPr>
                <w:b w:val="0"/>
                <w:bCs/>
                <w:sz w:val="21"/>
                <w:szCs w:val="21"/>
              </w:rPr>
              <w:t xml:space="preserve"> </w:t>
            </w:r>
            <w:r w:rsidRPr="00DA43C1">
              <w:rPr>
                <w:b w:val="0"/>
                <w:bCs/>
                <w:sz w:val="21"/>
                <w:szCs w:val="21"/>
              </w:rPr>
              <w:t>212,</w:t>
            </w:r>
            <w:r w:rsidR="00C47777">
              <w:rPr>
                <w:b w:val="0"/>
                <w:bCs/>
                <w:sz w:val="21"/>
                <w:szCs w:val="21"/>
              </w:rPr>
              <w:t xml:space="preserve"> </w:t>
            </w:r>
            <w:r w:rsidRPr="00DA43C1">
              <w:rPr>
                <w:b w:val="0"/>
                <w:bCs/>
                <w:sz w:val="21"/>
                <w:szCs w:val="21"/>
              </w:rPr>
              <w:t>213</w:t>
            </w:r>
          </w:p>
        </w:tc>
        <w:tc>
          <w:tcPr>
            <w:tcW w:w="2285" w:type="dxa"/>
          </w:tcPr>
          <w:p w14:paraId="7E1F0BF1" w14:textId="6B55BA33" w:rsidR="002C6E06" w:rsidRDefault="00FF6014" w:rsidP="002C6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="002C6E06" w:rsidRPr="002C6E06">
              <w:rPr>
                <w:vertAlign w:val="superscript"/>
              </w:rPr>
              <w:t>th</w:t>
            </w:r>
            <w:r w:rsidR="002C6E06">
              <w:rPr>
                <w:vertAlign w:val="superscript"/>
              </w:rPr>
              <w:t xml:space="preserve"> </w:t>
            </w:r>
            <w:r w:rsidR="002C6E06">
              <w:t>May</w:t>
            </w:r>
            <w:r w:rsidR="002C6E06">
              <w:br/>
              <w:t>2022</w:t>
            </w:r>
            <w:r w:rsidR="002C6E06">
              <w:br/>
              <w:t>(Sunday)</w:t>
            </w:r>
          </w:p>
        </w:tc>
        <w:tc>
          <w:tcPr>
            <w:tcW w:w="2089" w:type="dxa"/>
          </w:tcPr>
          <w:p w14:paraId="081A1185" w14:textId="0142AA6B" w:rsidR="002C6E06" w:rsidRDefault="002C6E06" w:rsidP="002C6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853AC">
              <w:t>09:00 am -3.00 pm</w:t>
            </w:r>
          </w:p>
        </w:tc>
        <w:tc>
          <w:tcPr>
            <w:tcW w:w="1713" w:type="dxa"/>
          </w:tcPr>
          <w:p w14:paraId="6B1EBD42" w14:textId="7EE6ABD7" w:rsidR="002C6E06" w:rsidRDefault="002C6E06" w:rsidP="002C6E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AB-4,</w:t>
            </w:r>
          </w:p>
          <w:p w14:paraId="154F71AF" w14:textId="3F65B1AE" w:rsidR="002C6E06" w:rsidRDefault="002C6E06" w:rsidP="002C6E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Room-</w:t>
            </w:r>
            <w:r w:rsidR="00FF6014">
              <w:t>902</w:t>
            </w:r>
          </w:p>
        </w:tc>
        <w:tc>
          <w:tcPr>
            <w:tcW w:w="2360" w:type="dxa"/>
          </w:tcPr>
          <w:p w14:paraId="3A041D6C" w14:textId="77777777" w:rsidR="002C6E06" w:rsidRDefault="002C6E06" w:rsidP="002C6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S.M.Mahmudur</w:t>
            </w:r>
            <w:proofErr w:type="spellEnd"/>
            <w:r>
              <w:t xml:space="preserve"> </w:t>
            </w:r>
            <w:proofErr w:type="spellStart"/>
            <w:r>
              <w:t>Rahaman</w:t>
            </w:r>
            <w:proofErr w:type="spellEnd"/>
            <w:r>
              <w:t xml:space="preserve"> (SMMR)</w:t>
            </w:r>
          </w:p>
          <w:p w14:paraId="79B26ACA" w14:textId="79340671" w:rsidR="002C6E06" w:rsidRDefault="00642586" w:rsidP="002C6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="00903229">
              <w:t>Lecturer</w:t>
            </w:r>
            <w:r>
              <w:t>)</w:t>
            </w:r>
          </w:p>
          <w:p w14:paraId="70E58E1D" w14:textId="5664F25B" w:rsidR="00903229" w:rsidRDefault="00903229" w:rsidP="002C6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10DC26F" w14:textId="4CB7D080" w:rsidR="0088289B" w:rsidRDefault="0088289B">
      <w:pPr>
        <w:jc w:val="both"/>
        <w:rPr>
          <w:color w:val="000000"/>
          <w:sz w:val="6"/>
          <w:szCs w:val="6"/>
        </w:rPr>
      </w:pPr>
    </w:p>
    <w:p w14:paraId="37E9175B" w14:textId="77777777" w:rsidR="0088289B" w:rsidRDefault="0088289B">
      <w:pPr>
        <w:jc w:val="both"/>
        <w:rPr>
          <w:rFonts w:ascii="Cambria" w:eastAsia="Cambria" w:hAnsi="Cambria" w:cs="Cambria"/>
          <w:sz w:val="2"/>
          <w:szCs w:val="2"/>
        </w:rPr>
      </w:pPr>
    </w:p>
    <w:p w14:paraId="7D4D1217" w14:textId="71FCF597" w:rsidR="0088289B" w:rsidRDefault="0088289B">
      <w:pPr>
        <w:rPr>
          <w:b/>
          <w:color w:val="000000"/>
          <w:u w:val="single"/>
        </w:rPr>
      </w:pPr>
    </w:p>
    <w:p w14:paraId="10668583" w14:textId="481CBC8B" w:rsidR="00DE7F2B" w:rsidRDefault="00DE7F2B">
      <w:pPr>
        <w:rPr>
          <w:b/>
          <w:color w:val="000000"/>
          <w:u w:val="single"/>
        </w:rPr>
      </w:pPr>
    </w:p>
    <w:p w14:paraId="117A050E" w14:textId="77777777" w:rsidR="00DE7F2B" w:rsidRDefault="00DE7F2B">
      <w:pPr>
        <w:rPr>
          <w:rFonts w:ascii="Cambria" w:eastAsia="Cambria" w:hAnsi="Cambria" w:cs="Cambria"/>
          <w:sz w:val="16"/>
          <w:szCs w:val="16"/>
        </w:rPr>
      </w:pPr>
    </w:p>
    <w:p w14:paraId="10BC0720" w14:textId="77777777" w:rsidR="0088289B" w:rsidRDefault="0025597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6A1964" w14:textId="77777777" w:rsidR="0088289B" w:rsidRDefault="0088289B">
      <w:pPr>
        <w:rPr>
          <w:sz w:val="22"/>
          <w:szCs w:val="22"/>
        </w:rPr>
      </w:pPr>
    </w:p>
    <w:p w14:paraId="395CBEBC" w14:textId="77777777" w:rsidR="0088289B" w:rsidRDefault="0088289B">
      <w:pPr>
        <w:rPr>
          <w:sz w:val="22"/>
          <w:szCs w:val="22"/>
        </w:rPr>
      </w:pPr>
    </w:p>
    <w:p w14:paraId="360E0EFC" w14:textId="77777777" w:rsidR="0088289B" w:rsidRDefault="0088289B">
      <w:pPr>
        <w:rPr>
          <w:sz w:val="22"/>
          <w:szCs w:val="22"/>
        </w:rPr>
      </w:pPr>
    </w:p>
    <w:p w14:paraId="5461A779" w14:textId="77777777" w:rsidR="0088289B" w:rsidRDefault="0088289B">
      <w:pPr>
        <w:rPr>
          <w:sz w:val="2"/>
          <w:szCs w:val="2"/>
        </w:rPr>
      </w:pPr>
    </w:p>
    <w:p w14:paraId="4162A333" w14:textId="77777777" w:rsidR="0088289B" w:rsidRDefault="0088289B">
      <w:pPr>
        <w:rPr>
          <w:b/>
        </w:rPr>
      </w:pPr>
    </w:p>
    <w:sectPr w:rsidR="0088289B">
      <w:head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7EF28" w14:textId="77777777" w:rsidR="00382204" w:rsidRDefault="00382204">
      <w:r>
        <w:separator/>
      </w:r>
    </w:p>
  </w:endnote>
  <w:endnote w:type="continuationSeparator" w:id="0">
    <w:p w14:paraId="2A0C0F2E" w14:textId="77777777" w:rsidR="00382204" w:rsidRDefault="0038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8EF06" w14:textId="77777777" w:rsidR="00382204" w:rsidRDefault="00382204">
      <w:r>
        <w:separator/>
      </w:r>
    </w:p>
  </w:footnote>
  <w:footnote w:type="continuationSeparator" w:id="0">
    <w:p w14:paraId="0E72ADC6" w14:textId="77777777" w:rsidR="00382204" w:rsidRDefault="00382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92764" w14:textId="2AFCEF79" w:rsidR="0088289B" w:rsidRDefault="008828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96029"/>
    <w:multiLevelType w:val="multilevel"/>
    <w:tmpl w:val="BAE0C3D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9B"/>
    <w:rsid w:val="00054520"/>
    <w:rsid w:val="000A71D8"/>
    <w:rsid w:val="0024405C"/>
    <w:rsid w:val="0025597D"/>
    <w:rsid w:val="0027299D"/>
    <w:rsid w:val="002C6E06"/>
    <w:rsid w:val="00382204"/>
    <w:rsid w:val="003D56B3"/>
    <w:rsid w:val="00541B7A"/>
    <w:rsid w:val="00546DA0"/>
    <w:rsid w:val="0055530D"/>
    <w:rsid w:val="00576006"/>
    <w:rsid w:val="005E29F4"/>
    <w:rsid w:val="00642586"/>
    <w:rsid w:val="00650EE3"/>
    <w:rsid w:val="006C4D13"/>
    <w:rsid w:val="0088289B"/>
    <w:rsid w:val="00902D5C"/>
    <w:rsid w:val="00903229"/>
    <w:rsid w:val="009C5AC0"/>
    <w:rsid w:val="00BE7054"/>
    <w:rsid w:val="00C47777"/>
    <w:rsid w:val="00DA43C1"/>
    <w:rsid w:val="00DE7F2B"/>
    <w:rsid w:val="00E2633C"/>
    <w:rsid w:val="00EE3F13"/>
    <w:rsid w:val="00FC6CBF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A88B5"/>
  <w15:docId w15:val="{D6EE148A-51B7-4752-985A-71A1525F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3CDDC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3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</w:style>
  <w:style w:type="paragraph" w:styleId="Header">
    <w:name w:val="header"/>
    <w:basedOn w:val="Normal"/>
    <w:link w:val="HeaderChar"/>
    <w:uiPriority w:val="99"/>
    <w:unhideWhenUsed/>
    <w:rsid w:val="002C6E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E06"/>
  </w:style>
  <w:style w:type="paragraph" w:styleId="Footer">
    <w:name w:val="footer"/>
    <w:basedOn w:val="Normal"/>
    <w:link w:val="FooterChar"/>
    <w:uiPriority w:val="99"/>
    <w:unhideWhenUsed/>
    <w:rsid w:val="002C6E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E06"/>
  </w:style>
  <w:style w:type="paragraph" w:styleId="BalloonText">
    <w:name w:val="Balloon Text"/>
    <w:basedOn w:val="Normal"/>
    <w:link w:val="BalloonTextChar"/>
    <w:uiPriority w:val="99"/>
    <w:semiHidden/>
    <w:unhideWhenUsed/>
    <w:rsid w:val="00FF60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ffodilvarsity.edu.b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DIU</cp:lastModifiedBy>
  <cp:revision>24</cp:revision>
  <cp:lastPrinted>2022-04-23T07:31:00Z</cp:lastPrinted>
  <dcterms:created xsi:type="dcterms:W3CDTF">2021-09-04T03:59:00Z</dcterms:created>
  <dcterms:modified xsi:type="dcterms:W3CDTF">2022-04-23T08:11:00Z</dcterms:modified>
</cp:coreProperties>
</file>